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22" w:rsidRPr="00E76260" w:rsidRDefault="00D87B22" w:rsidP="00D87B2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8255" cy="8255"/>
            <wp:effectExtent l="0" t="0" r="0" b="0"/>
            <wp:docPr id="1" name="Imagen 1" descr="http://www.dartmouth.edu/~chemlab/resources/dot_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tmouth.edu/~chemlab/resources/dot_clea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5"/>
        <w:gridCol w:w="75"/>
        <w:gridCol w:w="5833"/>
        <w:gridCol w:w="75"/>
      </w:tblGrid>
      <w:tr w:rsidR="00D87B22" w:rsidRPr="00E76260" w:rsidTr="00D87B22">
        <w:trPr>
          <w:tblCellSpacing w:w="0" w:type="dxa"/>
        </w:trPr>
        <w:tc>
          <w:tcPr>
            <w:tcW w:w="2850" w:type="dxa"/>
            <w:vAlign w:val="center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12925" cy="8255"/>
                  <wp:effectExtent l="0" t="0" r="0" b="0"/>
                  <wp:docPr id="2" name="Imagen 2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47625" cy="8255"/>
                  <wp:effectExtent l="0" t="0" r="0" b="0"/>
                  <wp:docPr id="3" name="Imagen 3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812925" cy="8255"/>
                  <wp:effectExtent l="0" t="0" r="0" b="0"/>
                  <wp:docPr id="4" name="Imagen 4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47625" cy="8255"/>
                  <wp:effectExtent l="0" t="0" r="0" b="0"/>
                  <wp:docPr id="5" name="Imagen 5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E76260">
              <w:trPr>
                <w:tblCellSpacing w:w="0" w:type="dxa"/>
              </w:trPr>
              <w:tc>
                <w:tcPr>
                  <w:tcW w:w="5850" w:type="dxa"/>
                  <w:shd w:val="clear" w:color="auto" w:fill="E0D4E9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Buret</w:t>
                  </w:r>
                  <w:proofErr w:type="spellEnd"/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6" name="Imagen 6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FE161F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FE16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en-US"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7" name="Imagen 7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  <w:t xml:space="preserve">A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is used to deliver solution in precisely-measured, variable volumes.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Burets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are used primarily for titration, to deliver one reactant until the precise end point of the reaction is reached.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lang w:val="en-US" w:eastAsia="es-MX"/>
                    </w:rPr>
                    <w:t> 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8" name="Imagen 8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s-MX"/>
              </w:rPr>
            </w:pPr>
          </w:p>
        </w:tc>
      </w:tr>
      <w:tr w:rsidR="00D87B22" w:rsidRPr="00FE161F" w:rsidTr="00D87B22">
        <w:trPr>
          <w:trHeight w:val="18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24"/>
                <w:lang w:val="en-US" w:eastAsia="es-MX"/>
              </w:rPr>
            </w:pP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E76260">
              <w:trPr>
                <w:tblCellSpacing w:w="0" w:type="dxa"/>
              </w:trPr>
              <w:tc>
                <w:tcPr>
                  <w:tcW w:w="5850" w:type="dxa"/>
                  <w:shd w:val="clear" w:color="auto" w:fill="E0D4E9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Using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 xml:space="preserve"> a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b/>
                      <w:bCs/>
                      <w:color w:val="333333"/>
                      <w:sz w:val="20"/>
                      <w:szCs w:val="20"/>
                      <w:lang w:eastAsia="es-MX"/>
                    </w:rPr>
                    <w:t>Buret</w:t>
                  </w:r>
                  <w:proofErr w:type="spellEnd"/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9" name="Imagen 9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181597" cy="1041621"/>
                  <wp:effectExtent l="19050" t="0" r="0" b="0"/>
                  <wp:docPr id="10" name="Imagen 10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70" cy="1043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2" name="Imagen 12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  <w:t xml:space="preserve">To fill a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, close the stopcock at the bottom and use a funnel. You may need to lift up on the funnel slightly, to allow the solution to flow in freely.</w:t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</w: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3" name="Imagen 13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4" name="Imagen 14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15" name="Imagen 15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181597" cy="1168842"/>
                  <wp:effectExtent l="19050" t="0" r="0" b="0"/>
                  <wp:docPr id="16" name="Imagen 16" descr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70" cy="1170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7" name="Imagen 17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8" name="Imagen 18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  <w:t xml:space="preserve">You can also fill a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using a disposable transfer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pipet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. This works better than a funnel for the small, 10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mL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burets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. Be sure the transfer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pipet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is dry or conditioned with the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titrant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, so the concentration of solution will not be changed.</w:t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  <w:t xml:space="preserve">Before titrating, condition the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with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titrant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solution and check that the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is flowing freely. To condition a piece of glassware, rinse it so that all surfaces are coated with solution, then drain. Conditioning two or three times will insure that the concentration of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titrant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is not changed by a stray drop of water.</w:t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</w: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19" name="Imagen 19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20" name="Imagen 20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21" name="Imagen 21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221354" cy="1317608"/>
                  <wp:effectExtent l="19050" t="0" r="0" b="0"/>
                  <wp:docPr id="22" name="Imagen 22" descr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97" cy="131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23" name="Imagen 23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24" name="Imagen 24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  <w:t xml:space="preserve">Check the tip of the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for an air bubble. To remove an air bubble, whack the side of the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buret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tip while solution is flowing. If an air bubble is present during a titration, volume readings may be in error.</w:t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</w: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25" name="Imagen 25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26" name="Imagen 26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27" name="Imagen 27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150"/>
              <w:gridCol w:w="2850"/>
            </w:tblGrid>
            <w:tr w:rsidR="00D87B22" w:rsidRPr="00E76260">
              <w:trPr>
                <w:tblCellSpacing w:w="0" w:type="dxa"/>
              </w:trPr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1230657" cy="1478943"/>
                        <wp:effectExtent l="19050" t="0" r="7593" b="0"/>
                        <wp:docPr id="28" name="Imagen 28" descr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816" cy="1481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5250" cy="8255"/>
                        <wp:effectExtent l="0" t="0" r="0" b="0"/>
                        <wp:docPr id="29" name="Imagen 29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1230657" cy="1478943"/>
                        <wp:effectExtent l="19050" t="0" r="7593" b="0"/>
                        <wp:docPr id="30" name="Imagen 30" descr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816" cy="1481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</w:tr>
      <w:tr w:rsidR="00D87B22" w:rsidRPr="00FE161F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FE16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1" name="Imagen 31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  <w:t xml:space="preserve">Rinse the tip of the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with water from a wash bottle and dry it carefully. After a minute, check for solution on the tip to see if your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is leaking. The tip should be clean and dry before you take an initial volume reading.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2" name="Imagen 32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</w:pP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33" name="Imagen 33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150"/>
              <w:gridCol w:w="2850"/>
            </w:tblGrid>
            <w:tr w:rsidR="00D87B22" w:rsidRPr="00E76260">
              <w:trPr>
                <w:tblCellSpacing w:w="0" w:type="dxa"/>
              </w:trPr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lastRenderedPageBreak/>
                    <w:drawing>
                      <wp:inline distT="0" distB="0" distL="0" distR="0">
                        <wp:extent cx="919204" cy="983597"/>
                        <wp:effectExtent l="19050" t="0" r="0" b="0"/>
                        <wp:docPr id="34" name="Imagen 34" descr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817" cy="985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5250" cy="8255"/>
                        <wp:effectExtent l="0" t="0" r="0" b="0"/>
                        <wp:docPr id="35" name="Imagen 35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21414" cy="985962"/>
                        <wp:effectExtent l="19050" t="0" r="0" b="0"/>
                        <wp:docPr id="36" name="Imagen 36" descr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031" cy="987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</w:tr>
      <w:tr w:rsidR="00D87B22" w:rsidRPr="00FE161F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FE16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7" name="Imagen 37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  <w:t xml:space="preserve">When your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is conditioned and filled, with no air bubbles or leaks, take an initial volume reading. A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reading card with a black rectangle can help you to take a more accurate reading. Read the </w:t>
                  </w:r>
                  <w:r w:rsidRPr="00E76260">
                    <w:rPr>
                      <w:rFonts w:asciiTheme="majorHAnsi" w:eastAsia="Times New Roman" w:hAnsiTheme="majorHAnsi" w:cs="Times New Roman"/>
                      <w:i/>
                      <w:iCs/>
                      <w:sz w:val="20"/>
                      <w:szCs w:val="20"/>
                      <w:lang w:val="en-US" w:eastAsia="es-MX"/>
                    </w:rPr>
                    <w:t>bottom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 of the meniscus. Be sure your eye is at the level of meniscus, not above or below. Reading from an angle, rather than straight on, results in a parallax error. 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38" name="Imagen 38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</w:pP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39" name="Imagen 39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919204" cy="963635"/>
                  <wp:effectExtent l="19050" t="0" r="0" b="0"/>
                  <wp:docPr id="40" name="Imagen 40" descr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17" cy="96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41" name="Imagen 41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42" name="Imagen 42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  <w:t xml:space="preserve">Deliver solution to the titration flask by turning the stopcock. The solution should be delivered quickly until a couple of </w:t>
            </w:r>
            <w:proofErr w:type="spellStart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>mL</w:t>
            </w:r>
            <w:proofErr w:type="spellEnd"/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t xml:space="preserve"> from the endpoint. </w:t>
            </w:r>
            <w:r w:rsidRPr="00E76260"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  <w:br/>
            </w: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43" name="Imagen 43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55" cy="8255"/>
                  <wp:effectExtent l="0" t="0" r="0" b="0"/>
                  <wp:docPr id="44" name="Imagen 44" descr="http://www.dartmouth.edu/~chemlab/resources/dot_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artmouth.edu/~chemlab/resources/dot_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45" name="Imagen 45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vAlign w:val="bottom"/>
            <w:hideMark/>
          </w:tcPr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  <w:r w:rsidRPr="00E76260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713480" cy="8255"/>
                  <wp:effectExtent l="0" t="0" r="0" b="0"/>
                  <wp:docPr id="46" name="Imagen 46" descr="http://www.dartmouth.edu/~chemlab/resources/dot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artmouth.edu/~chemlab/resources/dot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22" w:rsidRPr="00E76260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0"/>
              <w:gridCol w:w="150"/>
              <w:gridCol w:w="2850"/>
            </w:tblGrid>
            <w:tr w:rsidR="00D87B22" w:rsidRPr="00E76260">
              <w:trPr>
                <w:tblCellSpacing w:w="0" w:type="dxa"/>
              </w:trPr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19204" cy="1104654"/>
                        <wp:effectExtent l="19050" t="0" r="0" b="0"/>
                        <wp:docPr id="47" name="Imagen 47" descr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817" cy="1106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5250" cy="8255"/>
                        <wp:effectExtent l="0" t="0" r="0" b="0"/>
                        <wp:docPr id="48" name="Imagen 48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dxa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913068" cy="1097280"/>
                        <wp:effectExtent l="19050" t="0" r="1332" b="0"/>
                        <wp:docPr id="49" name="Imagen 49" descr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670" cy="1099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es-MX"/>
              </w:rPr>
            </w:pPr>
          </w:p>
        </w:tc>
      </w:tr>
      <w:tr w:rsidR="00D87B22" w:rsidRPr="00FE161F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FE16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B22" w:rsidRPr="00E76260" w:rsidRDefault="00D87B22" w:rsidP="00D87B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</w:pP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0" name="Imagen 50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  <w:t xml:space="preserve">The endpoint should be approached slowly, a drop at a time. Use a wash bottle to rinse the tip of the </w:t>
                  </w:r>
                  <w:proofErr w:type="spellStart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>buret</w:t>
                  </w:r>
                  <w:proofErr w:type="spellEnd"/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t xml:space="preserve"> and the sides of the flask. Your TA can show you how to deliver a partial drop of solution, when near the endpoint.</w:t>
                  </w:r>
                  <w:r w:rsidRPr="00E76260">
                    <w:rPr>
                      <w:rFonts w:asciiTheme="majorHAnsi" w:eastAsia="Times New Roman" w:hAnsiTheme="majorHAnsi" w:cs="Times New Roman"/>
                      <w:sz w:val="20"/>
                      <w:szCs w:val="20"/>
                      <w:lang w:val="en-US" w:eastAsia="es-MX"/>
                    </w:rPr>
                    <w:br/>
                  </w:r>
                  <w:r w:rsidRPr="00E76260">
                    <w:rPr>
                      <w:rFonts w:asciiTheme="majorHAnsi" w:eastAsia="Times New Roman" w:hAnsiTheme="majorHAnsi" w:cs="Times New Roman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1" name="Imagen 51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E76260" w:rsidRDefault="00D87B22" w:rsidP="00D87B2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s-MX"/>
              </w:rPr>
            </w:pPr>
          </w:p>
        </w:tc>
      </w:tr>
      <w:tr w:rsidR="00D87B22" w:rsidRPr="00FE161F" w:rsidTr="00D87B22">
        <w:trPr>
          <w:tblCellSpacing w:w="0" w:type="dxa"/>
        </w:trPr>
        <w:tc>
          <w:tcPr>
            <w:tcW w:w="0" w:type="auto"/>
            <w:gridSpan w:val="4"/>
            <w:shd w:val="clear" w:color="auto" w:fill="EEEEEE"/>
            <w:hideMark/>
          </w:tcPr>
          <w:tbl>
            <w:tblPr>
              <w:tblW w:w="58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850"/>
            </w:tblGrid>
            <w:tr w:rsidR="00D87B22" w:rsidRPr="00FE16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87B22" w:rsidRPr="00FE161F" w:rsidRDefault="00D87B22" w:rsidP="00E76260">
                  <w:pPr>
                    <w:rPr>
                      <w:sz w:val="16"/>
                      <w:szCs w:val="16"/>
                      <w:lang w:val="en-US"/>
                    </w:rPr>
                  </w:pPr>
                  <w:r w:rsidRPr="00E76260">
                    <w:rPr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2" name="Imagen 52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161F">
                    <w:rPr>
                      <w:sz w:val="16"/>
                      <w:szCs w:val="16"/>
                      <w:lang w:val="en-US"/>
                    </w:rPr>
                    <w:br/>
                    <w:t xml:space="preserve">For more information, see the techniques page </w:t>
                  </w:r>
                  <w:proofErr w:type="spellStart"/>
                  <w:r w:rsidRPr="00FE161F">
                    <w:rPr>
                      <w:sz w:val="16"/>
                      <w:szCs w:val="16"/>
                      <w:lang w:val="en-US"/>
                    </w:rPr>
                    <w:t>on</w:t>
                  </w:r>
                  <w:hyperlink r:id="rId17" w:history="1">
                    <w:r w:rsidRPr="00FE161F">
                      <w:rPr>
                        <w:rStyle w:val="Hipervnculo"/>
                        <w:sz w:val="16"/>
                        <w:szCs w:val="16"/>
                        <w:lang w:val="en-US"/>
                      </w:rPr>
                      <w:t>titration</w:t>
                    </w:r>
                    <w:proofErr w:type="spellEnd"/>
                  </w:hyperlink>
                  <w:r w:rsidRPr="00FE161F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E161F">
                    <w:rPr>
                      <w:sz w:val="16"/>
                      <w:szCs w:val="16"/>
                      <w:lang w:val="en-US"/>
                    </w:rPr>
                    <w:br/>
                  </w:r>
                  <w:r w:rsidRPr="00E76260">
                    <w:rPr>
                      <w:noProof/>
                      <w:sz w:val="16"/>
                      <w:szCs w:val="16"/>
                      <w:lang w:eastAsia="es-MX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3" name="Imagen 53" descr="http://www.dartmouth.edu/~chemlab/resources/dot_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dartmouth.edu/~chemlab/resources/dot_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87B22" w:rsidRPr="00FE161F" w:rsidRDefault="00D87B22" w:rsidP="00E76260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A3F83" w:rsidRPr="00FE161F" w:rsidRDefault="00D87B22" w:rsidP="00E76260">
      <w:pPr>
        <w:rPr>
          <w:sz w:val="16"/>
          <w:szCs w:val="16"/>
          <w:lang w:val="en-US"/>
        </w:rPr>
      </w:pPr>
      <w:r w:rsidRPr="00FE161F">
        <w:rPr>
          <w:sz w:val="16"/>
          <w:szCs w:val="16"/>
          <w:lang w:val="en-US"/>
        </w:rPr>
        <w:t>Trustees of Dartmouth College, Copyright 1997–2000</w:t>
      </w:r>
    </w:p>
    <w:p w:rsidR="00D87B22" w:rsidRPr="00FE161F" w:rsidRDefault="00DB3FA4" w:rsidP="00E76260">
      <w:pPr>
        <w:rPr>
          <w:sz w:val="16"/>
          <w:szCs w:val="16"/>
          <w:lang w:val="en-US"/>
        </w:rPr>
      </w:pPr>
      <w:r>
        <w:fldChar w:fldCharType="begin"/>
      </w:r>
      <w:r w:rsidRPr="00FE161F">
        <w:rPr>
          <w:lang w:val="en-US"/>
        </w:rPr>
        <w:instrText>HYPERLINK "http://www.dartmouth.edu/~chemlab/techniques/buret.html"</w:instrText>
      </w:r>
      <w:r>
        <w:fldChar w:fldCharType="separate"/>
      </w:r>
      <w:r w:rsidR="00D87B22" w:rsidRPr="00FE161F">
        <w:rPr>
          <w:rStyle w:val="Hipervnculo"/>
          <w:sz w:val="16"/>
          <w:szCs w:val="16"/>
          <w:lang w:val="en-US"/>
        </w:rPr>
        <w:t>http://www.dartmouth.edu/~chemlab/techniques/buret.html</w:t>
      </w:r>
      <w:r>
        <w:fldChar w:fldCharType="end"/>
      </w:r>
    </w:p>
    <w:p w:rsidR="00E76260" w:rsidRPr="00FE161F" w:rsidRDefault="00E76260" w:rsidP="00E76260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r w:rsidRPr="00FE161F">
        <w:rPr>
          <w:rFonts w:asciiTheme="majorHAnsi" w:hAnsiTheme="majorHAnsi"/>
          <w:sz w:val="20"/>
          <w:szCs w:val="20"/>
          <w:lang w:val="en-US"/>
        </w:rPr>
        <w:t>What is a</w:t>
      </w:r>
      <w:r w:rsidR="00FE161F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 </w:t>
      </w:r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 </w:t>
      </w:r>
      <w:proofErr w:type="spellStart"/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buret</w:t>
      </w:r>
      <w:proofErr w:type="spellEnd"/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 is used for</w:t>
      </w:r>
      <w:proofErr w:type="gramStart"/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?_</w:t>
      </w:r>
      <w:proofErr w:type="gramEnd"/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_________________________________________________________________</w:t>
      </w:r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__________</w:t>
      </w:r>
    </w:p>
    <w:p w:rsidR="00E76260" w:rsidRPr="00E76260" w:rsidRDefault="00E76260" w:rsidP="00E76260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What do you need to allow the solution to flow in freely? ____________________________________________</w:t>
      </w:r>
    </w:p>
    <w:p w:rsidR="00E76260" w:rsidRPr="00FE161F" w:rsidRDefault="00E76260" w:rsidP="00E76260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How can also fill a buret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?_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_______________________________________________________________________________</w:t>
      </w:r>
    </w:p>
    <w:p w:rsidR="00E76260" w:rsidRPr="00FE161F" w:rsidRDefault="00E76260" w:rsidP="00E76260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How can you</w:t>
      </w:r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 condition a piece of glassware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?_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_________________________________________________________</w:t>
      </w:r>
    </w:p>
    <w:p w:rsidR="00E76260" w:rsidRPr="00FE161F" w:rsidRDefault="00E76260" w:rsidP="00E76260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What </w:t>
      </w:r>
      <w:r w:rsidRPr="00E76260"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can help you to take a more accurate reading</w:t>
      </w:r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 xml:space="preserve"> on your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buret</w:t>
      </w:r>
      <w:proofErr w:type="spellEnd"/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?_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es-MX"/>
        </w:rPr>
        <w:t>________________________________</w:t>
      </w:r>
    </w:p>
    <w:sectPr w:rsidR="00E76260" w:rsidRPr="00FE161F" w:rsidSect="00CC6007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01E"/>
    <w:multiLevelType w:val="hybridMultilevel"/>
    <w:tmpl w:val="14C644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B22"/>
    <w:rsid w:val="003F377A"/>
    <w:rsid w:val="006561FD"/>
    <w:rsid w:val="007C72DF"/>
    <w:rsid w:val="00CC6007"/>
    <w:rsid w:val="00D87B22"/>
    <w:rsid w:val="00DA3F83"/>
    <w:rsid w:val="00DB3FA4"/>
    <w:rsid w:val="00E76260"/>
    <w:rsid w:val="00F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87B22"/>
  </w:style>
  <w:style w:type="character" w:styleId="Hipervnculo">
    <w:name w:val="Hyperlink"/>
    <w:basedOn w:val="Fuentedeprrafopredeter"/>
    <w:uiPriority w:val="99"/>
    <w:unhideWhenUsed/>
    <w:rsid w:val="00D87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B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dartmouth.edu/~chemlab/techniques/titratio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6D88-EF02-4420-A6D7-08807CBC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abojorquez</cp:lastModifiedBy>
  <cp:revision>2</cp:revision>
  <dcterms:created xsi:type="dcterms:W3CDTF">2015-03-27T17:31:00Z</dcterms:created>
  <dcterms:modified xsi:type="dcterms:W3CDTF">2015-03-27T17:31:00Z</dcterms:modified>
</cp:coreProperties>
</file>